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571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927B11">
        <w:trPr>
          <w:trHeight w:val="184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B11" w:rsidRDefault="002E0688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21590</wp:posOffset>
                  </wp:positionV>
                  <wp:extent cx="1101725" cy="1112520"/>
                  <wp:effectExtent l="0" t="0" r="0" b="0"/>
                  <wp:wrapNone/>
                  <wp:docPr id="1" name="Рисунок 1" descr="C:\С диска F\Мои документы1\30 лет ПФР\LOGO  по частям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С диска F\Мои документы1\30 лет ПФР\LOGO  по частям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27B11" w:rsidRDefault="00927B11">
            <w:pPr>
              <w:spacing w:after="0" w:line="240" w:lineRule="auto"/>
            </w:pPr>
          </w:p>
          <w:p w:rsidR="00927B11" w:rsidRDefault="00927B11">
            <w:pPr>
              <w:spacing w:after="0" w:line="240" w:lineRule="auto"/>
            </w:pP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B11" w:rsidRDefault="002E0688">
            <w:pPr>
              <w:spacing w:after="0"/>
              <w:ind w:right="-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</w:p>
          <w:p w:rsidR="00927B11" w:rsidRDefault="002E0688">
            <w:pPr>
              <w:spacing w:after="0" w:line="360" w:lineRule="auto"/>
              <w:ind w:right="-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УЧРЕЖДЕНИЕ –</w:t>
            </w:r>
          </w:p>
          <w:p w:rsidR="00927B11" w:rsidRDefault="002E0688">
            <w:pPr>
              <w:spacing w:after="0" w:line="360" w:lineRule="auto"/>
              <w:ind w:right="-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ПЕНСИОННОГО ФОНДА</w:t>
            </w:r>
          </w:p>
          <w:p w:rsidR="00927B11" w:rsidRDefault="002E0688">
            <w:pPr>
              <w:spacing w:after="0" w:line="360" w:lineRule="auto"/>
              <w:ind w:right="-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РОССИЙСКОЙ ФЕДЕРАЦИИ В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Г.УССУРИЙСКЕ  ПРИМОРСКОГО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КРАЯ (МЕЖРАЙОННОЕ)</w:t>
            </w:r>
          </w:p>
          <w:p w:rsidR="00927B11" w:rsidRDefault="00927B11">
            <w:pPr>
              <w:spacing w:after="0" w:line="240" w:lineRule="auto"/>
            </w:pPr>
          </w:p>
        </w:tc>
      </w:tr>
    </w:tbl>
    <w:p w:rsidR="00927B11" w:rsidRDefault="00927B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B11" w:rsidRDefault="002E0688">
      <w:pPr>
        <w:spacing w:beforeAutospacing="1" w:afterAutospacing="1" w:line="240" w:lineRule="auto"/>
        <w:jc w:val="both"/>
      </w:pP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Проактивной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 xml:space="preserve"> выдаче материнского семейного капитала 1 год</w:t>
      </w:r>
    </w:p>
    <w:p w:rsidR="00927B11" w:rsidRDefault="002E0688">
      <w:pPr>
        <w:pStyle w:val="aa"/>
        <w:spacing w:after="240"/>
      </w:pPr>
      <w:r>
        <w:rPr>
          <w:b/>
          <w:bCs/>
          <w:szCs w:val="24"/>
        </w:rPr>
        <w:t xml:space="preserve">16 апреля 2021, г. </w:t>
      </w:r>
      <w:r>
        <w:rPr>
          <w:rFonts w:eastAsia="Calibri"/>
          <w:b/>
          <w:bCs/>
          <w:szCs w:val="24"/>
        </w:rPr>
        <w:t>Уссурийск</w:t>
      </w:r>
    </w:p>
    <w:p w:rsidR="00927B11" w:rsidRDefault="002E0688">
      <w:pPr>
        <w:spacing w:beforeAutospacing="1" w:after="0" w:line="240" w:lineRule="auto"/>
        <w:ind w:firstLine="708"/>
        <w:jc w:val="both"/>
      </w:pPr>
      <w:r>
        <w:rPr>
          <w:rFonts w:eastAsia="Times New Roman" w:cs="Times New Roman"/>
          <w:sz w:val="24"/>
          <w:szCs w:val="24"/>
          <w:lang w:eastAsia="ru-RU"/>
        </w:rPr>
        <w:t xml:space="preserve">15 апреля </w:t>
      </w:r>
      <w:bookmarkStart w:id="0" w:name="_GoBack1"/>
      <w:bookmarkEnd w:id="0"/>
      <w:r>
        <w:rPr>
          <w:rFonts w:eastAsia="Times New Roman" w:cs="Times New Roman"/>
          <w:sz w:val="24"/>
          <w:szCs w:val="24"/>
          <w:lang w:eastAsia="ru-RU"/>
        </w:rPr>
        <w:t xml:space="preserve">исполнился год, как Пенсионный фонд России осуществляет выдачу государственных сертификатов на материнский (семейный) капитал в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проактивном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режиме, то есть без личного обращения граждан с заявлением. </w:t>
      </w:r>
    </w:p>
    <w:p w:rsidR="00927B11" w:rsidRDefault="002E0688">
      <w:pPr>
        <w:spacing w:after="0" w:line="240" w:lineRule="auto"/>
        <w:ind w:firstLine="708"/>
        <w:jc w:val="both"/>
      </w:pPr>
      <w:r>
        <w:rPr>
          <w:rFonts w:eastAsia="Times New Roman" w:cs="Times New Roman"/>
          <w:sz w:val="24"/>
          <w:szCs w:val="24"/>
          <w:lang w:eastAsia="ru-RU"/>
        </w:rPr>
        <w:t>Теперь семьям не нужно специально обращаться в клиентск</w:t>
      </w:r>
      <w:r>
        <w:rPr>
          <w:rFonts w:eastAsia="Times New Roman" w:cs="Times New Roman"/>
          <w:sz w:val="24"/>
          <w:szCs w:val="24"/>
          <w:lang w:eastAsia="ru-RU"/>
        </w:rPr>
        <w:t>ую службу ПФР или МФЦ и тратить усилия на оформление сертификата. Все необходимое для этого специалисты ПФР делают самостоятельно на основе тех сведений о рождении ребенка, которые поступают в ПФР из государственного реестра записей актов гражданского сост</w:t>
      </w:r>
      <w:r>
        <w:rPr>
          <w:rFonts w:eastAsia="Times New Roman" w:cs="Times New Roman"/>
          <w:sz w:val="24"/>
          <w:szCs w:val="24"/>
          <w:lang w:eastAsia="ru-RU"/>
        </w:rPr>
        <w:t xml:space="preserve">ояния. Затем данные о сертификате фиксируются в информационной системе Пенсионного фонда и направляются в личный кабинет мамы на сайте ПФР или портале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Госуслуг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.    В дальнейшем владелец сертификата сможет зайти в свой Личный кабинет на сайте Пенсионного фо</w:t>
      </w:r>
      <w:r>
        <w:rPr>
          <w:rFonts w:eastAsia="Times New Roman" w:cs="Times New Roman"/>
          <w:sz w:val="24"/>
          <w:szCs w:val="24"/>
          <w:lang w:eastAsia="ru-RU"/>
        </w:rPr>
        <w:t>нда РФ и получить все необходимые сведения. Поэтому обладателю сертификата для доступа к этим сведениям нужно быть зарегистрированным на Едином портале государственных и муниципальных услуг и иметь подтверждённую учётную запись. Открыть личный кабинет на п</w:t>
      </w:r>
      <w:r>
        <w:rPr>
          <w:rFonts w:eastAsia="Times New Roman" w:cs="Times New Roman"/>
          <w:sz w:val="24"/>
          <w:szCs w:val="24"/>
          <w:lang w:eastAsia="ru-RU"/>
        </w:rPr>
        <w:t xml:space="preserve">ортале www.gosuslugi.ru лучше заблаговременно. Зарегистрироваться и подтвердить оформленную учётную запись можно, например, в клиентской службе ПФР или МФЦ. </w:t>
      </w:r>
    </w:p>
    <w:p w:rsidR="00927B11" w:rsidRDefault="002E0688">
      <w:pPr>
        <w:spacing w:after="0" w:line="240" w:lineRule="auto"/>
        <w:ind w:firstLine="708"/>
        <w:jc w:val="both"/>
      </w:pPr>
      <w:r>
        <w:rPr>
          <w:rFonts w:eastAsia="Times New Roman" w:cs="Times New Roman"/>
          <w:sz w:val="24"/>
          <w:szCs w:val="24"/>
          <w:lang w:eastAsia="ru-RU"/>
        </w:rPr>
        <w:t>Прежний заявительный порядок оформления сертификата сохраняется для семей, которые усыновили детей</w:t>
      </w:r>
      <w:r>
        <w:rPr>
          <w:rFonts w:eastAsia="Times New Roman" w:cs="Times New Roman"/>
          <w:sz w:val="24"/>
          <w:szCs w:val="24"/>
          <w:lang w:eastAsia="ru-RU"/>
        </w:rPr>
        <w:t>, поскольку сведения, необходимые для получения материнского капитала, могут представить только сами усыновители.</w:t>
      </w:r>
    </w:p>
    <w:p w:rsidR="00927B11" w:rsidRDefault="002E0688">
      <w:pPr>
        <w:spacing w:afterAutospacing="1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напоминает, что в соответствии с нормами закона размер материнского капитала в 2021 году следующий:</w:t>
      </w:r>
    </w:p>
    <w:p w:rsidR="00927B11" w:rsidRDefault="002E0688">
      <w:pPr>
        <w:pStyle w:val="a9"/>
        <w:numPr>
          <w:ilvl w:val="0"/>
          <w:numId w:val="1"/>
        </w:numPr>
        <w:spacing w:before="28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483881 </w:t>
      </w:r>
      <w:r>
        <w:rPr>
          <w:rFonts w:asciiTheme="minorHAnsi" w:hAnsiTheme="minorHAnsi"/>
          <w:sz w:val="22"/>
          <w:szCs w:val="22"/>
        </w:rPr>
        <w:t xml:space="preserve">руб. </w:t>
      </w:r>
      <w:r>
        <w:rPr>
          <w:rFonts w:asciiTheme="minorHAnsi" w:hAnsiTheme="minorHAnsi"/>
          <w:b/>
          <w:bCs/>
          <w:sz w:val="22"/>
          <w:szCs w:val="22"/>
        </w:rPr>
        <w:t>83</w:t>
      </w:r>
      <w:r>
        <w:rPr>
          <w:rFonts w:asciiTheme="minorHAnsi" w:hAnsiTheme="minorHAnsi"/>
          <w:sz w:val="22"/>
          <w:szCs w:val="22"/>
        </w:rPr>
        <w:t xml:space="preserve"> коп. — для семей</w:t>
      </w:r>
      <w:r>
        <w:rPr>
          <w:rFonts w:asciiTheme="minorHAnsi" w:hAnsiTheme="minorHAnsi"/>
          <w:sz w:val="22"/>
          <w:szCs w:val="22"/>
        </w:rPr>
        <w:t xml:space="preserve"> с одним ребенком, рожденным или усыновленным с 2020 </w:t>
      </w:r>
      <w:proofErr w:type="gramStart"/>
      <w:r>
        <w:rPr>
          <w:rFonts w:asciiTheme="minorHAnsi" w:hAnsiTheme="minorHAnsi"/>
          <w:sz w:val="22"/>
          <w:szCs w:val="22"/>
        </w:rPr>
        <w:t>года  +</w:t>
      </w:r>
      <w:proofErr w:type="gramEnd"/>
      <w:r>
        <w:rPr>
          <w:rFonts w:asciiTheme="minorHAnsi" w:hAnsiTheme="minorHAnsi"/>
          <w:sz w:val="22"/>
          <w:szCs w:val="22"/>
        </w:rPr>
        <w:t xml:space="preserve"> 155550 рублей, если в семье появится второй ребенок</w:t>
      </w:r>
    </w:p>
    <w:p w:rsidR="00927B11" w:rsidRDefault="002E0688">
      <w:pPr>
        <w:pStyle w:val="a9"/>
        <w:numPr>
          <w:ilvl w:val="0"/>
          <w:numId w:val="1"/>
        </w:numPr>
        <w:spacing w:before="28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483881</w:t>
      </w:r>
      <w:r>
        <w:rPr>
          <w:rFonts w:asciiTheme="minorHAnsi" w:hAnsiTheme="minorHAnsi"/>
          <w:sz w:val="22"/>
          <w:szCs w:val="22"/>
        </w:rPr>
        <w:t xml:space="preserve"> руб. </w:t>
      </w:r>
      <w:r>
        <w:rPr>
          <w:rFonts w:asciiTheme="minorHAnsi" w:hAnsiTheme="minorHAnsi"/>
          <w:b/>
          <w:bCs/>
          <w:sz w:val="22"/>
          <w:szCs w:val="22"/>
        </w:rPr>
        <w:t>83</w:t>
      </w:r>
      <w:r>
        <w:rPr>
          <w:rFonts w:asciiTheme="minorHAnsi" w:hAnsiTheme="minorHAnsi"/>
          <w:sz w:val="22"/>
          <w:szCs w:val="22"/>
        </w:rPr>
        <w:t xml:space="preserve"> коп. - для семей с двумя детьми, рожденными или усыновленными с 2007 года по 2019 год, а также с тремя и более детьми, если до и</w:t>
      </w:r>
      <w:r>
        <w:rPr>
          <w:rFonts w:asciiTheme="minorHAnsi" w:hAnsiTheme="minorHAnsi"/>
          <w:sz w:val="22"/>
          <w:szCs w:val="22"/>
        </w:rPr>
        <w:t>х появления права на материнский капитал не было</w:t>
      </w:r>
    </w:p>
    <w:p w:rsidR="00927B11" w:rsidRDefault="002E0688">
      <w:pPr>
        <w:pStyle w:val="a9"/>
        <w:numPr>
          <w:ilvl w:val="0"/>
          <w:numId w:val="1"/>
        </w:numPr>
        <w:spacing w:before="280" w:after="2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639431 </w:t>
      </w:r>
      <w:r>
        <w:rPr>
          <w:rFonts w:asciiTheme="minorHAnsi" w:hAnsiTheme="minorHAnsi"/>
          <w:sz w:val="22"/>
          <w:szCs w:val="22"/>
        </w:rPr>
        <w:t xml:space="preserve">руб. </w:t>
      </w:r>
      <w:r>
        <w:rPr>
          <w:rFonts w:asciiTheme="minorHAnsi" w:hAnsiTheme="minorHAnsi"/>
          <w:b/>
          <w:bCs/>
          <w:sz w:val="22"/>
          <w:szCs w:val="22"/>
        </w:rPr>
        <w:t>83</w:t>
      </w:r>
      <w:r>
        <w:rPr>
          <w:rFonts w:asciiTheme="minorHAnsi" w:hAnsiTheme="minorHAnsi"/>
          <w:sz w:val="22"/>
          <w:szCs w:val="22"/>
        </w:rPr>
        <w:t xml:space="preserve"> коп. - для семей, в которых второй ребенок появился с 2020 года, а </w:t>
      </w:r>
      <w:proofErr w:type="spellStart"/>
      <w:r>
        <w:rPr>
          <w:rFonts w:asciiTheme="minorHAnsi" w:hAnsiTheme="minorHAnsi"/>
          <w:sz w:val="22"/>
          <w:szCs w:val="22"/>
        </w:rPr>
        <w:t>таже</w:t>
      </w:r>
      <w:proofErr w:type="spellEnd"/>
      <w:r>
        <w:rPr>
          <w:rFonts w:asciiTheme="minorHAnsi" w:hAnsiTheme="minorHAnsi"/>
          <w:sz w:val="22"/>
          <w:szCs w:val="22"/>
        </w:rPr>
        <w:t xml:space="preserve"> третий и любой следующий, если до его появления права на материнский капитал не было.</w:t>
      </w:r>
    </w:p>
    <w:p w:rsidR="00927B11" w:rsidRDefault="00927B11">
      <w:pPr>
        <w:spacing w:after="0" w:line="240" w:lineRule="auto"/>
        <w:rPr>
          <w:rFonts w:ascii="Calibri" w:eastAsia="Calibri" w:hAnsi="Calibri" w:cs="Times New Roman"/>
        </w:rPr>
      </w:pPr>
    </w:p>
    <w:p w:rsidR="00927B11" w:rsidRDefault="002E0688">
      <w:pPr>
        <w:spacing w:beforeAutospacing="1"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927B11" w:rsidRDefault="002E0688">
      <w:pPr>
        <w:spacing w:beforeAutospacing="1"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Тел. (4234)319-822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Управление ПФР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160101@035.pfr.ru10</w:t>
      </w:r>
      <w:bookmarkStart w:id="1" w:name="_GoBack"/>
      <w:bookmarkEnd w:id="1"/>
    </w:p>
    <w:sectPr w:rsidR="00927B11">
      <w:pgSz w:w="11906" w:h="16838"/>
      <w:pgMar w:top="28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27A24"/>
    <w:multiLevelType w:val="multilevel"/>
    <w:tmpl w:val="13DA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1FD6AA9"/>
    <w:multiLevelType w:val="multilevel"/>
    <w:tmpl w:val="4BC64C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11"/>
    <w:rsid w:val="002E0688"/>
    <w:rsid w:val="0092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C7876-55AC-47D8-9E13-EA08B5E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2">
    <w:name w:val="heading 2"/>
    <w:basedOn w:val="a"/>
    <w:link w:val="20"/>
    <w:uiPriority w:val="9"/>
    <w:qFormat/>
    <w:rsid w:val="00364E3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364E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364E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Pr>
      <w:rFonts w:cs="Times New Roman"/>
      <w:sz w:val="22"/>
    </w:rPr>
  </w:style>
  <w:style w:type="table" w:styleId="ab">
    <w:name w:val="Table Grid"/>
    <w:basedOn w:val="a1"/>
    <w:uiPriority w:val="59"/>
    <w:rsid w:val="00372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316A0-8F75-45E6-ADCC-4578FC3D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Смыченко Лидия Михайловна</dc:creator>
  <dc:description/>
  <cp:lastModifiedBy>Станчина Елена Николаевна</cp:lastModifiedBy>
  <cp:revision>26</cp:revision>
  <cp:lastPrinted>2020-10-19T14:24:00Z</cp:lastPrinted>
  <dcterms:created xsi:type="dcterms:W3CDTF">2020-10-08T23:10:00Z</dcterms:created>
  <dcterms:modified xsi:type="dcterms:W3CDTF">2021-04-16T06:02:00Z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